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7888" w:rsidRDefault="005109D8">
      <w:pPr>
        <w:jc w:val="center"/>
      </w:pPr>
      <w:r>
        <w:rPr>
          <w:noProof/>
          <w:lang w:eastAsia="uk-UA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455930" cy="60833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888" w:rsidRDefault="00187888">
      <w:pPr>
        <w:pStyle w:val="2"/>
        <w:rPr>
          <w:sz w:val="24"/>
          <w:lang w:val="ru-RU"/>
        </w:rPr>
      </w:pPr>
    </w:p>
    <w:p w:rsidR="00187888" w:rsidRDefault="00187888">
      <w:pPr>
        <w:pStyle w:val="2"/>
        <w:rPr>
          <w:sz w:val="24"/>
          <w:lang w:val="ru-RU"/>
        </w:rPr>
      </w:pPr>
    </w:p>
    <w:p w:rsidR="00187888" w:rsidRDefault="00187888">
      <w:pPr>
        <w:pStyle w:val="2"/>
        <w:rPr>
          <w:sz w:val="24"/>
          <w:lang w:val="ru-RU"/>
        </w:rPr>
      </w:pPr>
    </w:p>
    <w:p w:rsidR="00187888" w:rsidRDefault="00771777">
      <w:pPr>
        <w:pStyle w:val="2"/>
      </w:pPr>
      <w:r>
        <w:rPr>
          <w:sz w:val="24"/>
          <w:lang w:val="ru-RU"/>
        </w:rPr>
        <w:t xml:space="preserve">УКРАЇНА </w:t>
      </w:r>
    </w:p>
    <w:p w:rsidR="00187888" w:rsidRDefault="00771777">
      <w:pPr>
        <w:pStyle w:val="5"/>
      </w:pPr>
      <w:r>
        <w:rPr>
          <w:sz w:val="28"/>
          <w:szCs w:val="28"/>
        </w:rPr>
        <w:t>ВИКОНАВЧИЙ КОМІТЕТ</w:t>
      </w:r>
    </w:p>
    <w:p w:rsidR="00187888" w:rsidRDefault="00771777">
      <w:pPr>
        <w:pStyle w:val="5"/>
      </w:pPr>
      <w:r>
        <w:rPr>
          <w:sz w:val="28"/>
          <w:szCs w:val="28"/>
        </w:rPr>
        <w:t>МЕЛІТОПОЛЬСЬКОЇ МІСЬКОЇ РАДИ</w:t>
      </w:r>
    </w:p>
    <w:p w:rsidR="00187888" w:rsidRDefault="00771777">
      <w:pPr>
        <w:pStyle w:val="2"/>
      </w:pPr>
      <w:r>
        <w:rPr>
          <w:szCs w:val="28"/>
        </w:rPr>
        <w:t>Запорізької області</w:t>
      </w:r>
    </w:p>
    <w:p w:rsidR="00187888" w:rsidRDefault="00187888">
      <w:pPr>
        <w:rPr>
          <w:szCs w:val="28"/>
        </w:rPr>
      </w:pPr>
    </w:p>
    <w:p w:rsidR="00187888" w:rsidRDefault="00771777">
      <w:pPr>
        <w:jc w:val="center"/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87888" w:rsidRDefault="00187888">
      <w:pPr>
        <w:jc w:val="center"/>
        <w:rPr>
          <w:b/>
          <w:bCs/>
          <w:sz w:val="28"/>
          <w:szCs w:val="28"/>
        </w:rPr>
      </w:pPr>
    </w:p>
    <w:p w:rsidR="00187888" w:rsidRDefault="00187888">
      <w:pPr>
        <w:jc w:val="center"/>
        <w:rPr>
          <w:b/>
          <w:bCs/>
          <w:sz w:val="28"/>
          <w:szCs w:val="28"/>
        </w:rPr>
      </w:pPr>
    </w:p>
    <w:p w:rsidR="00187888" w:rsidRPr="00E979B3" w:rsidRDefault="00E979B3">
      <w:pPr>
        <w:jc w:val="both"/>
        <w:rPr>
          <w:sz w:val="28"/>
          <w:szCs w:val="28"/>
        </w:rPr>
      </w:pPr>
      <w:r w:rsidRPr="00E979B3">
        <w:rPr>
          <w:b/>
          <w:bCs/>
          <w:sz w:val="28"/>
          <w:szCs w:val="28"/>
        </w:rPr>
        <w:t>14.01.2021</w:t>
      </w:r>
      <w:r w:rsidR="00771777" w:rsidRPr="00E979B3">
        <w:rPr>
          <w:b/>
          <w:bCs/>
          <w:sz w:val="28"/>
          <w:szCs w:val="28"/>
        </w:rPr>
        <w:t xml:space="preserve">                                                                                                № </w:t>
      </w:r>
      <w:r w:rsidRPr="00E979B3">
        <w:rPr>
          <w:b/>
          <w:bCs/>
          <w:sz w:val="28"/>
          <w:szCs w:val="28"/>
        </w:rPr>
        <w:t>7</w:t>
      </w:r>
    </w:p>
    <w:p w:rsidR="00187888" w:rsidRDefault="00187888">
      <w:pPr>
        <w:jc w:val="center"/>
        <w:rPr>
          <w:sz w:val="28"/>
          <w:szCs w:val="28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b/>
          <w:bCs/>
          <w:color w:val="000000"/>
          <w:sz w:val="28"/>
          <w:szCs w:val="28"/>
        </w:rPr>
        <w:t xml:space="preserve">Про </w:t>
      </w: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створення комісії з огляду та підготовки пропозицій щодо подальшого використання захисних споруд цивільного захисту, що обліковуються на балансі ВАТ “Мелітопольський завод “</w:t>
      </w:r>
      <w:proofErr w:type="spellStart"/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Автокольорлит</w:t>
      </w:r>
      <w:proofErr w:type="spellEnd"/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”, а саме: сховище  №30332 (протирадіаційне укриття) та сховище № 30334 (протирадіаційне укриття), розташованих за адресою: Запорізька область, м. Мелітополь, вул. Каховське шосе, 27</w:t>
      </w:r>
    </w:p>
    <w:p w:rsidR="00187888" w:rsidRDefault="00187888">
      <w:pPr>
        <w:pStyle w:val="1"/>
        <w:widowControl/>
        <w:tabs>
          <w:tab w:val="left" w:pos="0"/>
        </w:tabs>
        <w:ind w:left="0" w:firstLine="0"/>
        <w:rPr>
          <w:rFonts w:cs="Times New Roman"/>
          <w:szCs w:val="28"/>
          <w:shd w:val="clear" w:color="auto" w:fill="FFFFFF"/>
        </w:rPr>
      </w:pPr>
    </w:p>
    <w:p w:rsidR="00187888" w:rsidRDefault="00771777">
      <w:pPr>
        <w:pStyle w:val="a5"/>
        <w:spacing w:after="0"/>
        <w:jc w:val="both"/>
      </w:pP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/>
          <w:sz w:val="28"/>
          <w:szCs w:val="28"/>
          <w:highlight w:val="white"/>
        </w:rPr>
        <w:t>Керуючись статтею 42 Закону України “Про місцеве самоврядування в Україні”, відповідно до Наказу Міністерства внутрішніх справ України від 09.07.2018 № 579 “</w:t>
      </w:r>
      <w:bookmarkStart w:id="0" w:name="8"/>
      <w:bookmarkEnd w:id="0"/>
      <w:r>
        <w:rPr>
          <w:rFonts w:cs="Times New Roman"/>
          <w:color w:val="000000"/>
          <w:sz w:val="28"/>
          <w:szCs w:val="28"/>
          <w:highlight w:val="white"/>
        </w:rPr>
        <w:t>Про затвердження вимог з питань використання та обліку фонду захисних споруд цивільного захисту”, вимог Порядку створення, утримання фонду захисних споруд цивільного захисту та ведення його обліку, затверджений Постановою Кабінету Міністрів України від 10.03.2017 № 138,  на виконання ухвали Господарського суду Запорізької області від 11.11.2020 № 25/21/07 та листа Головного управління Державної служби з надзвичайних ситуацій України у Запорізькій області від 07.12.2020 № 5306-482/5313, у зв’язку з банкрутством та завершенням ліквідаційної процедури 25/21/07 по справі Господарського суду Запорізької області про банкрутство ВАТ “Мелітопольський завод “</w:t>
      </w:r>
      <w:proofErr w:type="spellStart"/>
      <w:r>
        <w:rPr>
          <w:rFonts w:cs="Times New Roman"/>
          <w:color w:val="000000"/>
          <w:sz w:val="28"/>
          <w:szCs w:val="28"/>
          <w:highlight w:val="white"/>
        </w:rPr>
        <w:t>Автокольорлит</w:t>
      </w:r>
      <w:proofErr w:type="spellEnd"/>
      <w:r>
        <w:rPr>
          <w:rFonts w:cs="Times New Roman"/>
          <w:color w:val="000000"/>
          <w:sz w:val="28"/>
          <w:szCs w:val="28"/>
          <w:highlight w:val="white"/>
        </w:rPr>
        <w:t>”  виконавчий комітет Мелітопольської міської ради Запорізької області</w:t>
      </w:r>
    </w:p>
    <w:p w:rsidR="00187888" w:rsidRDefault="00187888">
      <w:pPr>
        <w:pStyle w:val="a5"/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187888" w:rsidRDefault="00771777">
      <w:pPr>
        <w:shd w:val="clear" w:color="auto" w:fill="FFFFFF"/>
        <w:jc w:val="both"/>
      </w:pPr>
      <w:r>
        <w:rPr>
          <w:rFonts w:cs="Times New Roman"/>
          <w:b/>
          <w:bCs/>
          <w:color w:val="000000"/>
          <w:spacing w:val="-4"/>
          <w:w w:val="105"/>
          <w:sz w:val="28"/>
          <w:szCs w:val="28"/>
        </w:rPr>
        <w:t>ВИРІШИВ:</w:t>
      </w:r>
    </w:p>
    <w:p w:rsidR="00187888" w:rsidRDefault="00187888">
      <w:pPr>
        <w:shd w:val="clear" w:color="auto" w:fill="FFFFFF"/>
        <w:jc w:val="both"/>
        <w:rPr>
          <w:rFonts w:cs="Times New Roman"/>
          <w:b/>
          <w:bCs/>
          <w:color w:val="000000"/>
          <w:spacing w:val="-4"/>
          <w:w w:val="105"/>
          <w:sz w:val="28"/>
          <w:szCs w:val="28"/>
        </w:rPr>
      </w:pPr>
    </w:p>
    <w:p w:rsidR="00187888" w:rsidRDefault="00771777">
      <w:pPr>
        <w:pStyle w:val="a8"/>
        <w:widowControl/>
        <w:tabs>
          <w:tab w:val="left" w:pos="555"/>
          <w:tab w:val="left" w:pos="870"/>
        </w:tabs>
        <w:ind w:firstLine="0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ab/>
        <w:t>1. Створити комісію з огляду та підготовки пропозицій щодо подальшого використання та експлуатації захисних споруд цивільного захисту, що обліковуються на балансі ВАТ “Мелітопольський завод “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Автокольорлит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”, а саме: сховище  №30332 (протирадіаційне укриття) та сховище № 30334 (протирадіаційне укриття), розташованих за адресою: Запорізька область, м. Мелітополь, вул. Каховське шосе, 27 (далі — комісія), у складі:</w:t>
      </w:r>
    </w:p>
    <w:p w:rsidR="00187888" w:rsidRDefault="00771777">
      <w:pPr>
        <w:pStyle w:val="a8"/>
        <w:widowControl/>
        <w:tabs>
          <w:tab w:val="left" w:pos="555"/>
          <w:tab w:val="left" w:pos="870"/>
        </w:tabs>
        <w:ind w:firstLine="0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ab/>
        <w:t>Рудакова Ірина Володимирівна — перший заступник міського голови з питань діяльності виконавчих органів ради, голова комісії;</w:t>
      </w:r>
    </w:p>
    <w:p w:rsidR="00187888" w:rsidRDefault="00187888">
      <w:pPr>
        <w:pStyle w:val="a8"/>
        <w:widowControl/>
        <w:tabs>
          <w:tab w:val="left" w:pos="555"/>
          <w:tab w:val="left" w:pos="870"/>
        </w:tabs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187888" w:rsidRDefault="00771777">
      <w:pPr>
        <w:pStyle w:val="a8"/>
        <w:widowControl/>
        <w:tabs>
          <w:tab w:val="left" w:pos="555"/>
          <w:tab w:val="left" w:pos="870"/>
        </w:tabs>
        <w:ind w:firstLine="0"/>
        <w:jc w:val="center"/>
      </w:pPr>
      <w:r>
        <w:rPr>
          <w:rFonts w:eastAsia="Times New Roman" w:cs="Times New Roman"/>
          <w:sz w:val="24"/>
          <w:shd w:val="clear" w:color="auto" w:fill="FFFFFF"/>
          <w:lang w:eastAsia="uk-UA"/>
        </w:rPr>
        <w:lastRenderedPageBreak/>
        <w:t>2</w:t>
      </w:r>
    </w:p>
    <w:p w:rsidR="00187888" w:rsidRDefault="00771777">
      <w:pPr>
        <w:pStyle w:val="a8"/>
        <w:widowControl/>
        <w:tabs>
          <w:tab w:val="left" w:pos="555"/>
          <w:tab w:val="left" w:pos="870"/>
        </w:tabs>
        <w:ind w:firstLine="0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ab/>
        <w:t>Ломницька Катерина Станіславівна — начальник управління з питань надзвичайних ситуацій виконавчого комітету Мелітопольської міської ради Запорізької області;</w:t>
      </w:r>
    </w:p>
    <w:p w:rsidR="00187888" w:rsidRDefault="00771777">
      <w:pPr>
        <w:pStyle w:val="a8"/>
        <w:widowControl/>
        <w:tabs>
          <w:tab w:val="left" w:pos="555"/>
          <w:tab w:val="left" w:pos="870"/>
        </w:tabs>
        <w:ind w:firstLine="0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ab/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Сєдік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Петро Павлович — інспектор управління з питань надзвичайних ситуацій виконавчого комітету Мелітопольської міської ради Запорізької області;</w:t>
      </w:r>
    </w:p>
    <w:p w:rsidR="00187888" w:rsidRDefault="00771777">
      <w:pPr>
        <w:pStyle w:val="a8"/>
        <w:widowControl/>
        <w:tabs>
          <w:tab w:val="left" w:pos="555"/>
          <w:tab w:val="left" w:pos="870"/>
        </w:tabs>
        <w:ind w:firstLine="0"/>
        <w:jc w:val="both"/>
      </w:pPr>
      <w:r>
        <w:rPr>
          <w:rFonts w:eastAsia="Times New Roman" w:cs="Times New Roman"/>
          <w:szCs w:val="28"/>
          <w:shd w:val="clear" w:color="auto" w:fill="FFFFFF"/>
          <w:lang w:eastAsia="uk-UA"/>
        </w:rPr>
        <w:tab/>
        <w:t>Котлов Дмитро Геннадійович — начальник управління комунальною власністю Мелітопольської міської ради Запорізької області;</w:t>
      </w:r>
    </w:p>
    <w:p w:rsidR="00187888" w:rsidRDefault="00771777">
      <w:pPr>
        <w:pStyle w:val="a8"/>
        <w:widowControl/>
        <w:tabs>
          <w:tab w:val="left" w:pos="555"/>
          <w:tab w:val="left" w:pos="870"/>
        </w:tabs>
        <w:ind w:firstLine="0"/>
        <w:jc w:val="both"/>
      </w:pPr>
      <w:r>
        <w:rPr>
          <w:rFonts w:eastAsia="Times New Roman" w:cs="Times New Roman"/>
          <w:szCs w:val="28"/>
          <w:shd w:val="clear" w:color="auto" w:fill="FFFFFF"/>
          <w:lang w:eastAsia="uk-UA"/>
        </w:rPr>
        <w:tab/>
        <w:t>Приходько Тетяна Ігорівна — заступник директора з правових питань КП “Комунальна власність”;</w:t>
      </w: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eastAsia="Times New Roman" w:cs="Times New Roman"/>
          <w:szCs w:val="28"/>
          <w:shd w:val="clear" w:color="auto" w:fill="FFFFFF"/>
          <w:lang w:eastAsia="uk-UA"/>
        </w:rPr>
        <w:tab/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uk-UA"/>
        </w:rPr>
        <w:t>Соломʼяна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uk-UA"/>
        </w:rPr>
        <w:t xml:space="preserve"> Світлана 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uk-UA"/>
        </w:rPr>
        <w:t>Вʼячеславівна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uk-UA"/>
        </w:rPr>
        <w:t xml:space="preserve"> — начальник управління правового забезпечення виконавчого комітету Мелітопольської міської ради Запорізької області;</w:t>
      </w:r>
    </w:p>
    <w:p w:rsidR="00187888" w:rsidRDefault="00771777">
      <w:pPr>
        <w:pStyle w:val="a8"/>
        <w:widowControl/>
        <w:tabs>
          <w:tab w:val="left" w:pos="555"/>
          <w:tab w:val="left" w:pos="870"/>
        </w:tabs>
        <w:ind w:firstLine="0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ab/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Кучерков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Дмитро Олександрович — начальник Мелітопольського міськрайонного управління ГУ ДСНС України в Запорізькій області (за згодою);</w:t>
      </w: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eastAsia="Times New Roman" w:cs="Times New Roman"/>
          <w:szCs w:val="28"/>
          <w:shd w:val="clear" w:color="auto" w:fill="FFFFFF"/>
          <w:lang w:eastAsia="uk-UA"/>
        </w:rPr>
        <w:tab/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uk-UA"/>
        </w:rPr>
        <w:t>Асмоловський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uk-UA"/>
        </w:rPr>
        <w:t xml:space="preserve"> Сергій Іванович — провідний фахівець відділу ЦЗ Мелітопольського МРУ ГУ ДСНС України у Запорізькій області (за згодою);</w:t>
      </w:r>
    </w:p>
    <w:p w:rsidR="00187888" w:rsidRDefault="00771777">
      <w:pPr>
        <w:pStyle w:val="a8"/>
        <w:widowControl/>
        <w:tabs>
          <w:tab w:val="left" w:pos="555"/>
          <w:tab w:val="left" w:pos="870"/>
        </w:tabs>
        <w:ind w:firstLine="0"/>
        <w:jc w:val="both"/>
      </w:pPr>
      <w:r>
        <w:rPr>
          <w:rFonts w:eastAsia="Times New Roman" w:cs="Times New Roman"/>
          <w:szCs w:val="28"/>
          <w:shd w:val="clear" w:color="auto" w:fill="FFFFFF"/>
          <w:lang w:eastAsia="uk-UA"/>
        </w:rPr>
        <w:tab/>
        <w:t>ліквідатор ВАТ “Мелітопольський завод “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uk-UA"/>
        </w:rPr>
        <w:t>Автокольорлит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uk-UA"/>
        </w:rPr>
        <w:t>” (за згодою).</w:t>
      </w:r>
    </w:p>
    <w:p w:rsidR="00187888" w:rsidRDefault="00187888">
      <w:pPr>
        <w:pStyle w:val="a8"/>
        <w:widowControl/>
        <w:tabs>
          <w:tab w:val="left" w:pos="555"/>
          <w:tab w:val="left" w:pos="870"/>
        </w:tabs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ab/>
        <w:t>2. Комісії з метою підготовки пропозицій:</w:t>
      </w: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ab/>
        <w:t>2.1. Визначити потребу в укритті населення м. Мелітополя у захисних спорудах цивільного захисту.</w:t>
      </w: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ab/>
        <w:t>2.2. Здійснити огляд захисних споруд з використанням паспортів на об’єкти будівництва, результатів попередніх оглядів і обстежень, актів бухгалтерського обліку, тощо.</w:t>
      </w: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ab/>
        <w:t>2.3. Обґрунтувати технічну можливість (неможливість) та економічну доцільність (недоцільність) та збереження (відновлення) захисних споруд.</w:t>
      </w: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ab/>
        <w:t>2.4. За результатами проведеної роботи комісії скласти акт про подальше використ</w:t>
      </w:r>
      <w:r w:rsidR="00E9368C">
        <w:rPr>
          <w:rFonts w:cs="Times New Roman"/>
          <w:color w:val="000000"/>
          <w:szCs w:val="28"/>
          <w:shd w:val="clear" w:color="auto" w:fill="FFFFFF"/>
        </w:rPr>
        <w:t>ання сховищ за формою (додаток</w:t>
      </w:r>
      <w:r>
        <w:rPr>
          <w:rFonts w:cs="Times New Roman"/>
          <w:color w:val="000000"/>
          <w:szCs w:val="28"/>
          <w:shd w:val="clear" w:color="auto" w:fill="FFFFFF"/>
        </w:rPr>
        <w:t xml:space="preserve">). </w:t>
      </w: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cs="Times New Roman"/>
          <w:color w:val="000000"/>
          <w:szCs w:val="28"/>
        </w:rPr>
        <w:tab/>
      </w: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cs="Times New Roman"/>
          <w:color w:val="000000"/>
          <w:szCs w:val="28"/>
        </w:rPr>
        <w:tab/>
        <w:t xml:space="preserve">3. Для підготовки пропозицій про подальше використання сховищ, що плануються до виключення з фонду захисних споруд, комісії здійснити збір та узагальнення наявних необхідних матеріалів, які долучити до </w:t>
      </w:r>
      <w:proofErr w:type="spellStart"/>
      <w:r>
        <w:rPr>
          <w:rFonts w:cs="Times New Roman"/>
          <w:color w:val="000000"/>
          <w:szCs w:val="28"/>
        </w:rPr>
        <w:t>акта</w:t>
      </w:r>
      <w:proofErr w:type="spellEnd"/>
      <w:r>
        <w:rPr>
          <w:rFonts w:cs="Times New Roman"/>
          <w:color w:val="000000"/>
          <w:szCs w:val="28"/>
        </w:rPr>
        <w:t xml:space="preserve"> про подальше використання сховищ.</w:t>
      </w: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cs="Times New Roman"/>
          <w:color w:val="000000"/>
          <w:szCs w:val="28"/>
        </w:rPr>
        <w:tab/>
      </w: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cs="Times New Roman"/>
          <w:color w:val="000000"/>
          <w:szCs w:val="28"/>
        </w:rPr>
        <w:tab/>
        <w:t>4. Балансоутримувачу захисних споруд для забезпечення всебічного і повного дослідження питання подальшого використання вказаних захисних споруд протягом 10 днів з моменту отримання даного рішення надати голові комісії наступні документи</w:t>
      </w:r>
      <w:r>
        <w:rPr>
          <w:rFonts w:cs="Times New Roman"/>
          <w:color w:val="000000"/>
          <w:szCs w:val="28"/>
          <w:shd w:val="clear" w:color="auto" w:fill="FFFFFF"/>
        </w:rPr>
        <w:t>:</w:t>
      </w:r>
      <w:r>
        <w:rPr>
          <w:rFonts w:cs="Times New Roman"/>
          <w:color w:val="000000"/>
          <w:szCs w:val="28"/>
          <w:highlight w:val="white"/>
        </w:rPr>
        <w:t xml:space="preserve"> довідку бюро технічної інвентаризації, фото-ілюстрації стану захисних споруд цивільного захисту, паспорт та картку захисних споруд цивільного захисту</w:t>
      </w:r>
      <w:r>
        <w:rPr>
          <w:rFonts w:cs="Times New Roman"/>
          <w:color w:val="000000"/>
          <w:szCs w:val="28"/>
        </w:rPr>
        <w:t xml:space="preserve">, та інші документи, що стосуються вказаних об’єктів та можуть вплинути на прийняття рішення щодо їх подальшого використання. </w:t>
      </w:r>
    </w:p>
    <w:p w:rsidR="00187888" w:rsidRDefault="00187888">
      <w:pPr>
        <w:pStyle w:val="a8"/>
        <w:widowControl/>
        <w:tabs>
          <w:tab w:val="left" w:pos="0"/>
          <w:tab w:val="left" w:pos="555"/>
        </w:tabs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187888" w:rsidRDefault="00187888">
      <w:pPr>
        <w:pStyle w:val="a8"/>
        <w:widowControl/>
        <w:tabs>
          <w:tab w:val="left" w:pos="0"/>
          <w:tab w:val="left" w:pos="555"/>
        </w:tabs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1F2352" w:rsidRDefault="001F2352">
      <w:pPr>
        <w:pStyle w:val="a8"/>
        <w:widowControl/>
        <w:tabs>
          <w:tab w:val="left" w:pos="0"/>
          <w:tab w:val="left" w:pos="555"/>
        </w:tabs>
        <w:ind w:firstLine="0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center"/>
        <w:rPr>
          <w:rFonts w:cs="Times New Roman"/>
          <w:color w:val="000000"/>
          <w:sz w:val="24"/>
          <w:shd w:val="clear" w:color="auto" w:fill="FFFFFF"/>
        </w:rPr>
      </w:pPr>
      <w:r>
        <w:rPr>
          <w:rFonts w:cs="Times New Roman"/>
          <w:color w:val="000000"/>
          <w:sz w:val="24"/>
          <w:shd w:val="clear" w:color="auto" w:fill="FFFFFF"/>
        </w:rPr>
        <w:tab/>
        <w:t>3</w:t>
      </w:r>
    </w:p>
    <w:p w:rsidR="00BE48FB" w:rsidRDefault="00BE48FB">
      <w:pPr>
        <w:pStyle w:val="a8"/>
        <w:widowControl/>
        <w:tabs>
          <w:tab w:val="left" w:pos="0"/>
          <w:tab w:val="left" w:pos="555"/>
        </w:tabs>
        <w:ind w:firstLine="0"/>
        <w:jc w:val="center"/>
      </w:pPr>
    </w:p>
    <w:p w:rsidR="00187888" w:rsidRDefault="00771777">
      <w:pPr>
        <w:pStyle w:val="a8"/>
        <w:widowControl/>
        <w:tabs>
          <w:tab w:val="left" w:pos="0"/>
          <w:tab w:val="left" w:pos="555"/>
        </w:tabs>
        <w:ind w:firstLine="0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ab/>
        <w:t>5.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:rsidR="00187888" w:rsidRDefault="00187888">
      <w:pPr>
        <w:jc w:val="both"/>
        <w:rPr>
          <w:rFonts w:cs="Times New Roman"/>
          <w:sz w:val="28"/>
          <w:szCs w:val="28"/>
        </w:rPr>
      </w:pPr>
    </w:p>
    <w:p w:rsidR="00187888" w:rsidRDefault="00187888">
      <w:pPr>
        <w:jc w:val="both"/>
        <w:rPr>
          <w:rFonts w:cs="Times New Roman"/>
          <w:sz w:val="28"/>
          <w:szCs w:val="28"/>
        </w:rPr>
      </w:pPr>
    </w:p>
    <w:p w:rsidR="00187888" w:rsidRDefault="00187888">
      <w:pPr>
        <w:jc w:val="both"/>
        <w:rPr>
          <w:rFonts w:cs="Times New Roman"/>
          <w:sz w:val="28"/>
          <w:szCs w:val="28"/>
        </w:rPr>
      </w:pPr>
    </w:p>
    <w:p w:rsidR="00187888" w:rsidRDefault="0077177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Мелітопольський міський голова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Іван ФЕДОРОВ</w:t>
      </w:r>
    </w:p>
    <w:p w:rsidR="00BE48FB" w:rsidRDefault="00BE48FB" w:rsidP="00BE48FB">
      <w:pPr>
        <w:jc w:val="both"/>
        <w:rPr>
          <w:rFonts w:cs="Times New Roman"/>
          <w:sz w:val="28"/>
          <w:szCs w:val="28"/>
        </w:rPr>
      </w:pPr>
    </w:p>
    <w:p w:rsidR="00BE48FB" w:rsidRDefault="00BE48FB" w:rsidP="00BE48FB">
      <w:pPr>
        <w:jc w:val="both"/>
        <w:rPr>
          <w:rFonts w:cs="Times New Roman"/>
          <w:sz w:val="28"/>
          <w:szCs w:val="28"/>
        </w:rPr>
      </w:pPr>
    </w:p>
    <w:p w:rsidR="00BE48FB" w:rsidRDefault="00BE48FB" w:rsidP="00BE48FB">
      <w:pPr>
        <w:jc w:val="both"/>
        <w:rPr>
          <w:rFonts w:cs="Times New Roman"/>
          <w:sz w:val="28"/>
          <w:szCs w:val="28"/>
        </w:rPr>
      </w:pPr>
    </w:p>
    <w:p w:rsidR="00BE48FB" w:rsidRDefault="00BE48FB" w:rsidP="00BE48FB">
      <w:pPr>
        <w:jc w:val="both"/>
        <w:rPr>
          <w:rFonts w:cs="Times New Roman"/>
          <w:sz w:val="28"/>
          <w:szCs w:val="28"/>
        </w:rPr>
      </w:pPr>
    </w:p>
    <w:p w:rsidR="00BE48FB" w:rsidRDefault="00BE48FB" w:rsidP="00BE48FB">
      <w:pPr>
        <w:jc w:val="both"/>
        <w:rPr>
          <w:rFonts w:cs="Times New Roman"/>
          <w:sz w:val="28"/>
          <w:szCs w:val="28"/>
        </w:rPr>
      </w:pPr>
    </w:p>
    <w:p w:rsidR="00BE48FB" w:rsidRDefault="00BE48FB" w:rsidP="00BE48FB">
      <w:pPr>
        <w:jc w:val="both"/>
        <w:rPr>
          <w:rFonts w:cs="Times New Roman"/>
          <w:sz w:val="28"/>
          <w:szCs w:val="28"/>
        </w:rPr>
      </w:pPr>
    </w:p>
    <w:p w:rsidR="00BE48FB" w:rsidRDefault="00BE48FB" w:rsidP="00BE48FB">
      <w:pPr>
        <w:jc w:val="both"/>
        <w:rPr>
          <w:rFonts w:cs="Times New Roman"/>
          <w:sz w:val="28"/>
          <w:szCs w:val="28"/>
        </w:rPr>
      </w:pPr>
    </w:p>
    <w:p w:rsidR="00BE48FB" w:rsidRDefault="00BE48FB" w:rsidP="00BE48FB">
      <w:pPr>
        <w:jc w:val="both"/>
        <w:rPr>
          <w:rFonts w:cs="Times New Roman"/>
          <w:sz w:val="28"/>
          <w:szCs w:val="28"/>
        </w:rPr>
      </w:pPr>
    </w:p>
    <w:p w:rsidR="00BE48FB" w:rsidRDefault="00BE48FB" w:rsidP="00BE48FB">
      <w:pPr>
        <w:jc w:val="both"/>
        <w:rPr>
          <w:rFonts w:cs="Times New Roman"/>
          <w:sz w:val="28"/>
          <w:szCs w:val="28"/>
        </w:rPr>
      </w:pPr>
    </w:p>
    <w:p w:rsidR="00BE48FB" w:rsidRDefault="00BE48FB" w:rsidP="00BE48FB">
      <w:pPr>
        <w:jc w:val="both"/>
        <w:rPr>
          <w:rFonts w:cs="Times New Roman"/>
          <w:sz w:val="28"/>
          <w:szCs w:val="28"/>
        </w:rPr>
      </w:pPr>
    </w:p>
    <w:p w:rsidR="00187888" w:rsidRDefault="00187888">
      <w:pPr>
        <w:tabs>
          <w:tab w:val="left" w:pos="1620"/>
          <w:tab w:val="left" w:pos="1980"/>
        </w:tabs>
        <w:spacing w:line="200" w:lineRule="atLeast"/>
        <w:rPr>
          <w:rFonts w:eastAsia="Times New Roman" w:cs="Times New Roman"/>
          <w:sz w:val="26"/>
          <w:szCs w:val="26"/>
          <w:shd w:val="clear" w:color="auto" w:fill="00FFFF"/>
          <w:lang w:val="ru-RU"/>
        </w:rPr>
      </w:pPr>
      <w:bookmarkStart w:id="1" w:name="_GoBack"/>
      <w:bookmarkEnd w:id="1"/>
    </w:p>
    <w:p w:rsidR="00187888" w:rsidRDefault="00771777">
      <w:pPr>
        <w:pageBreakBefore/>
        <w:tabs>
          <w:tab w:val="left" w:pos="5520"/>
          <w:tab w:val="left" w:pos="5550"/>
        </w:tabs>
        <w:ind w:firstLine="5386"/>
      </w:pPr>
      <w:r>
        <w:rPr>
          <w:rFonts w:cs="Times New Roman"/>
        </w:rPr>
        <w:t>Додаток</w:t>
      </w:r>
    </w:p>
    <w:p w:rsidR="00187888" w:rsidRDefault="00771777">
      <w:pPr>
        <w:tabs>
          <w:tab w:val="left" w:pos="5520"/>
          <w:tab w:val="left" w:pos="5550"/>
        </w:tabs>
        <w:ind w:firstLine="5386"/>
      </w:pPr>
      <w:r>
        <w:rPr>
          <w:rFonts w:cs="Times New Roman"/>
        </w:rPr>
        <w:t>до рішення виконавчого комітету</w:t>
      </w:r>
    </w:p>
    <w:p w:rsidR="00187888" w:rsidRDefault="00771777">
      <w:pPr>
        <w:tabs>
          <w:tab w:val="left" w:pos="5520"/>
          <w:tab w:val="left" w:pos="5550"/>
        </w:tabs>
        <w:ind w:firstLine="5386"/>
      </w:pPr>
      <w:r>
        <w:rPr>
          <w:rFonts w:cs="Times New Roman"/>
        </w:rPr>
        <w:t>Мелітопольської міської ради</w:t>
      </w:r>
    </w:p>
    <w:p w:rsidR="00187888" w:rsidRDefault="00771777">
      <w:pPr>
        <w:tabs>
          <w:tab w:val="left" w:pos="5520"/>
          <w:tab w:val="left" w:pos="5550"/>
        </w:tabs>
        <w:ind w:firstLine="5386"/>
      </w:pPr>
      <w:r>
        <w:rPr>
          <w:rFonts w:cs="Times New Roman"/>
        </w:rPr>
        <w:t>Запорізької області</w:t>
      </w:r>
    </w:p>
    <w:p w:rsidR="00187888" w:rsidRDefault="00E979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left="5386"/>
      </w:pPr>
      <w:r>
        <w:rPr>
          <w:rStyle w:val="rvts9"/>
          <w:rFonts w:cs="Times New Roman"/>
          <w:color w:val="000000"/>
        </w:rPr>
        <w:t>від 14.01.2021 № 7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center"/>
        <w:rPr>
          <w:rFonts w:cs="Times New Roman"/>
          <w:color w:val="000000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center"/>
      </w:pPr>
      <w:r>
        <w:rPr>
          <w:rFonts w:cs="Times New Roman"/>
          <w:b/>
          <w:bCs/>
          <w:color w:val="000000"/>
          <w:spacing w:val="-6"/>
        </w:rPr>
        <w:t xml:space="preserve">Акт 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center"/>
      </w:pPr>
      <w:r>
        <w:rPr>
          <w:rFonts w:cs="Times New Roman"/>
          <w:b/>
          <w:bCs/>
          <w:color w:val="000000"/>
          <w:spacing w:val="-6"/>
        </w:rPr>
        <w:t>про подальше використання сховищ  №_______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cs="Times New Roman"/>
          <w:color w:val="000000"/>
          <w:spacing w:val="-6"/>
        </w:rPr>
        <w:t xml:space="preserve">____________________________________________________________________________________ </w:t>
      </w:r>
      <w:r>
        <w:rPr>
          <w:rFonts w:cs="Times New Roman"/>
          <w:color w:val="000000"/>
          <w:spacing w:val="-6"/>
          <w:sz w:val="21"/>
          <w:szCs w:val="21"/>
        </w:rPr>
        <w:t xml:space="preserve">(найменування балансоутримувача захисної споруди цивільного захисту) 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eastAsia="Times New Roman" w:cs="Times New Roman"/>
          <w:color w:val="000000"/>
          <w:spacing w:val="-6"/>
        </w:rPr>
        <w:t>“</w:t>
      </w:r>
      <w:r>
        <w:rPr>
          <w:rFonts w:cs="Times New Roman"/>
          <w:color w:val="000000"/>
          <w:spacing w:val="-6"/>
        </w:rPr>
        <w:t>_____” ____________ 20__ р. 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eastAsia="Times New Roman" w:cs="Times New Roman"/>
          <w:color w:val="000000"/>
          <w:spacing w:val="-6"/>
        </w:rPr>
        <w:t xml:space="preserve"> </w:t>
      </w:r>
      <w:r>
        <w:rPr>
          <w:rFonts w:cs="Times New Roman"/>
          <w:color w:val="000000"/>
          <w:spacing w:val="-6"/>
          <w:sz w:val="21"/>
          <w:szCs w:val="21"/>
        </w:rPr>
        <w:t>(назва населеного пункту)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____________________________________________________________________________________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cs="Times New Roman"/>
          <w:color w:val="000000"/>
          <w:spacing w:val="-6"/>
          <w:sz w:val="21"/>
          <w:szCs w:val="21"/>
        </w:rPr>
        <w:t>(посада(и), ініціали, прізвище(а) особи (осіб), яка (які) здійснювала (и) огляд захисної споруди)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проведено огляд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____________________________________________________________________________________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eastAsia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cs="Times New Roman"/>
          <w:color w:val="000000"/>
          <w:spacing w:val="-6"/>
          <w:sz w:val="21"/>
          <w:szCs w:val="21"/>
        </w:rPr>
        <w:t>(сховища, протирадіаційного укриття, обліковий номер, місцезнаходження (поштова адреса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____________________________________________________________________________________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eastAsia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cs="Times New Roman"/>
          <w:color w:val="000000"/>
          <w:spacing w:val="-6"/>
          <w:sz w:val="21"/>
          <w:szCs w:val="21"/>
        </w:rPr>
        <w:t xml:space="preserve">захисної споруди) 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>та розглянуто технічну та іншу документацію (перелік усіх документів)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____________________________________________________________________________________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 xml:space="preserve">За результатами проведеної роботи встановлено: 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1. Захисна споруда призначена для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cs="Times New Roman"/>
          <w:color w:val="000000"/>
          <w:spacing w:val="-6"/>
        </w:rPr>
        <w:t xml:space="preserve">____________________________________________________________________________________ </w:t>
      </w:r>
      <w:r>
        <w:rPr>
          <w:rFonts w:cs="Times New Roman"/>
          <w:color w:val="000000"/>
          <w:spacing w:val="-6"/>
          <w:sz w:val="21"/>
          <w:szCs w:val="21"/>
        </w:rPr>
        <w:t>(укриття найбільшої працюючої зміни, персоналу суб'єкта господарювання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____________________________________________________________________________________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eastAsia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cs="Times New Roman"/>
          <w:color w:val="000000"/>
          <w:spacing w:val="-6"/>
          <w:sz w:val="21"/>
          <w:szCs w:val="21"/>
        </w:rPr>
        <w:t xml:space="preserve">або інших категорій населення) 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>2. Захисна споруда розташована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____________________________________________________________________________________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cs="Times New Roman"/>
          <w:color w:val="000000"/>
          <w:spacing w:val="-6"/>
          <w:sz w:val="21"/>
          <w:szCs w:val="21"/>
        </w:rPr>
        <w:t xml:space="preserve">(у зонах можливих руйнувань, радіоактивного забруднення*) 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3. Чисельність персоналу, найбільшої працюючої зміни балансоутримувача захисної споруди ___________________________________________________________________________________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4. Наявність у балансоутримувача мобілізаційного завдання, віднесення до відповідної категорії цивільного захисту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____________________________________________________________________________________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5. Продовження діяльності балансоутримувача в особливий період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 xml:space="preserve">____________________________ </w:t>
      </w:r>
      <w:r>
        <w:rPr>
          <w:rFonts w:cs="Times New Roman"/>
          <w:color w:val="000000"/>
          <w:spacing w:val="-6"/>
          <w:sz w:val="21"/>
          <w:szCs w:val="21"/>
        </w:rPr>
        <w:t>(так/ні)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6. Визначення потреби у захисній споруді відповідно до планів реагування на надзвичайні ситуації, планів цивільного захисту на особливий період, розділів інженерно-технічних заходів цивільного захисту містобудівної документації на мирний час та на особливий період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____________________________________________________________________________________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eastAsia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cs="Times New Roman"/>
          <w:color w:val="000000"/>
          <w:spacing w:val="-6"/>
          <w:sz w:val="21"/>
          <w:szCs w:val="21"/>
        </w:rPr>
        <w:t>(чисельність найбільшої працюючої зміни, персоналу, інших категорій населення,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cs="Times New Roman"/>
          <w:color w:val="000000"/>
          <w:spacing w:val="-6"/>
        </w:rPr>
        <w:t xml:space="preserve">____________________________________________________________________________________ </w:t>
      </w:r>
      <w:r>
        <w:rPr>
          <w:rFonts w:cs="Times New Roman"/>
          <w:color w:val="000000"/>
          <w:spacing w:val="-6"/>
          <w:sz w:val="21"/>
          <w:szCs w:val="21"/>
        </w:rPr>
        <w:t xml:space="preserve">що потребують укриття у захисних спорудах / немає потреби у захисній споруді) 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7. Захисна споруда: сховище ______ класу, протирадіаційне укриття ______ групи, місткістю на _________ осіб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8. Рік введення в експлуатацію 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right"/>
      </w:pPr>
      <w:r>
        <w:rPr>
          <w:rFonts w:cs="Times New Roman"/>
          <w:color w:val="000000"/>
          <w:spacing w:val="-6"/>
        </w:rPr>
        <w:t xml:space="preserve">2                                                     </w:t>
      </w:r>
      <w:r>
        <w:rPr>
          <w:rFonts w:cs="Times New Roman"/>
          <w:spacing w:val="-6"/>
        </w:rPr>
        <w:t>Продовження додатка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9. Форма власності захисної споруди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_____________________________________________________</w:t>
      </w:r>
      <w:r>
        <w:rPr>
          <w:rFonts w:cs="Times New Roman"/>
          <w:color w:val="000000"/>
          <w:spacing w:val="-6"/>
          <w:sz w:val="21"/>
          <w:szCs w:val="21"/>
        </w:rPr>
        <w:t>(державна, комунальна, приватна)</w:t>
      </w:r>
      <w:r>
        <w:rPr>
          <w:rFonts w:cs="Times New Roman"/>
          <w:color w:val="000000"/>
          <w:spacing w:val="-6"/>
        </w:rPr>
        <w:t xml:space="preserve"> 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10. Проведено ________ капітальних ремонтів, на суму __________ тис. грн**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11. Балансова вартість споруди станом на ____________ 20__ р. складає ____________ тис. грн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12. Стан основних захисних і несучих будівельних конструкцій, захисного обладнання, систем життєзабезпечення, відповідність вимогам державних будівельних норм ____________________________________________________________________________________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cs="Times New Roman"/>
          <w:color w:val="000000"/>
          <w:spacing w:val="-6"/>
          <w:sz w:val="21"/>
          <w:szCs w:val="21"/>
        </w:rPr>
        <w:t xml:space="preserve">(відповідно до результатів обстежень захисної споруди, як об'єкта будівництва) 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13. Технічна можливість та економічна доцільність збереження (відновлення) захисної споруди, проведення її реконструкції (реставрації, капітального ремонту) ____________________________________________________________________________________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14. Причини розгляду питання щодо подальшого використання захисної споруди: із збереженням у фонді захисних споруд (проведення реконструкції, реставрації, капітального ремонту зі зміною виду та технічних характеристик захисної споруди)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____________________________________________________________________________________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eastAsia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cs="Times New Roman"/>
          <w:color w:val="000000"/>
          <w:spacing w:val="-6"/>
          <w:sz w:val="21"/>
          <w:szCs w:val="21"/>
        </w:rPr>
        <w:t>(немає потреби у захисній споруді відповідної місткості, виду, класу (групи) тощо,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cs="Times New Roman"/>
          <w:color w:val="000000"/>
          <w:spacing w:val="-6"/>
        </w:rPr>
        <w:t xml:space="preserve">____________________________________________________________________________________ </w:t>
      </w:r>
      <w:r>
        <w:rPr>
          <w:rFonts w:cs="Times New Roman"/>
          <w:color w:val="000000"/>
          <w:spacing w:val="-6"/>
          <w:sz w:val="21"/>
          <w:szCs w:val="21"/>
        </w:rPr>
        <w:t xml:space="preserve">доцільність і можливість проведення її реконструкції, реставрації, капітального ремонту) 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cs="Times New Roman"/>
          <w:color w:val="000000"/>
          <w:spacing w:val="-6"/>
        </w:rPr>
        <w:t>із виключенням з фонду захисних споруд_________________________________________________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eastAsia="Times New Roman" w:cs="Times New Roman"/>
          <w:color w:val="000000"/>
          <w:spacing w:val="-6"/>
          <w:sz w:val="21"/>
          <w:szCs w:val="21"/>
        </w:rPr>
        <w:t xml:space="preserve">                                                                                               </w:t>
      </w:r>
      <w:r>
        <w:rPr>
          <w:rFonts w:cs="Times New Roman"/>
          <w:color w:val="000000"/>
          <w:spacing w:val="-6"/>
          <w:sz w:val="21"/>
          <w:szCs w:val="21"/>
        </w:rPr>
        <w:t>(відповідно до пункту 4 Вимог щодо визначення критеріїв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cs="Times New Roman"/>
          <w:color w:val="000000"/>
          <w:spacing w:val="-6"/>
        </w:rPr>
        <w:t>____________________________________________________________________________________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eastAsia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cs="Times New Roman"/>
          <w:color w:val="000000"/>
          <w:spacing w:val="-6"/>
          <w:sz w:val="21"/>
          <w:szCs w:val="21"/>
        </w:rPr>
        <w:t>неможливості подальшого утримання та експлуатації захисних споруд цивільного захисту, оформлення документів, що підтверджують таку неможливість</w:t>
      </w:r>
      <w:r>
        <w:rPr>
          <w:rFonts w:cs="Times New Roman"/>
          <w:color w:val="000000"/>
          <w:spacing w:val="-6"/>
        </w:rPr>
        <w:t xml:space="preserve">) 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 xml:space="preserve">15. Пропозиції комісії _________________________________________________________________ 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eastAsia="Times New Roman" w:cs="Times New Roman"/>
          <w:color w:val="000000"/>
          <w:spacing w:val="-6"/>
          <w:sz w:val="21"/>
          <w:szCs w:val="21"/>
        </w:rPr>
        <w:t xml:space="preserve">                                                  </w:t>
      </w:r>
      <w:r>
        <w:rPr>
          <w:rFonts w:cs="Times New Roman"/>
          <w:color w:val="000000"/>
          <w:spacing w:val="-6"/>
          <w:sz w:val="21"/>
          <w:szCs w:val="21"/>
        </w:rPr>
        <w:t>(захисна споруда підлягає збереженню (відновленню), проведенню</w:t>
      </w:r>
      <w:r>
        <w:rPr>
          <w:rFonts w:cs="Times New Roman"/>
          <w:color w:val="000000"/>
          <w:spacing w:val="-6"/>
        </w:rPr>
        <w:t xml:space="preserve"> ____________________________________________________________________________________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eastAsia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cs="Times New Roman"/>
          <w:color w:val="000000"/>
          <w:spacing w:val="-6"/>
          <w:sz w:val="21"/>
          <w:szCs w:val="21"/>
        </w:rPr>
        <w:t>реконструкції, реставрації, капітальному ремонту із зміною виду та/або технічних характеристик,</w:t>
      </w:r>
      <w:r>
        <w:rPr>
          <w:rFonts w:cs="Times New Roman"/>
          <w:color w:val="000000"/>
          <w:spacing w:val="-6"/>
        </w:rPr>
        <w:t xml:space="preserve"> ____________________________________________________________________________________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cs="Times New Roman"/>
          <w:color w:val="000000"/>
          <w:spacing w:val="-6"/>
          <w:sz w:val="21"/>
          <w:szCs w:val="21"/>
        </w:rPr>
        <w:t>може використовуватися у режимі ПРУ (для сховищ) або бути виключеною з фонду таких споруд)</w:t>
      </w:r>
      <w:r>
        <w:rPr>
          <w:rFonts w:cs="Times New Roman"/>
          <w:color w:val="000000"/>
          <w:spacing w:val="-6"/>
        </w:rPr>
        <w:t xml:space="preserve"> 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 xml:space="preserve">Перелік документів, що додаються до </w:t>
      </w:r>
      <w:proofErr w:type="spellStart"/>
      <w:r>
        <w:rPr>
          <w:rFonts w:cs="Times New Roman"/>
          <w:color w:val="000000"/>
          <w:spacing w:val="-6"/>
        </w:rPr>
        <w:t>акта</w:t>
      </w:r>
      <w:proofErr w:type="spellEnd"/>
      <w:r>
        <w:rPr>
          <w:rFonts w:cs="Times New Roman"/>
          <w:color w:val="000000"/>
          <w:spacing w:val="-6"/>
        </w:rPr>
        <w:t xml:space="preserve">: 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 xml:space="preserve">Підписи осіб, які склали цей акт: 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 xml:space="preserve">(підпис)*** (ініціали, прізвище) ----------------------------------------------------------------------------------------------------------------- 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 xml:space="preserve">* Відповідно до вимог ДБН В.1.2-4-2008 “Система надійності та безпеки в будівництві. </w:t>
      </w:r>
      <w:proofErr w:type="spellStart"/>
      <w:r>
        <w:rPr>
          <w:rFonts w:cs="Times New Roman"/>
          <w:color w:val="000000"/>
          <w:spacing w:val="-6"/>
        </w:rPr>
        <w:t>Інженернотехнічні</w:t>
      </w:r>
      <w:proofErr w:type="spellEnd"/>
      <w:r>
        <w:rPr>
          <w:rFonts w:cs="Times New Roman"/>
          <w:color w:val="000000"/>
          <w:spacing w:val="-6"/>
        </w:rPr>
        <w:t xml:space="preserve"> заходи цивільного захисту (цивільної оборони)”.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 xml:space="preserve">** Визначається згідно з проектно-кошторисною документацією. 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>*** Підписи завіряються печатками органів виконавчої влади, місцевого самоврядування, балансоутримувача захисної споруди, представники яких підписують акт (за наявності печатки).</w:t>
      </w: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cs="Times New Roman"/>
          <w:color w:val="000000"/>
          <w:spacing w:val="-6"/>
        </w:rPr>
      </w:pPr>
    </w:p>
    <w:p w:rsidR="00187888" w:rsidRDefault="00187888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cs="Times New Roman"/>
          <w:color w:val="000000"/>
          <w:spacing w:val="-6"/>
        </w:rPr>
      </w:pP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 xml:space="preserve">Начальник управління з питань надзвичайних </w:t>
      </w:r>
    </w:p>
    <w:p w:rsidR="00187888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 xml:space="preserve">ситуацій виконавчого комітету </w:t>
      </w:r>
    </w:p>
    <w:p w:rsidR="00771777" w:rsidRDefault="00771777">
      <w:pPr>
        <w:pStyle w:val="a5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cs="Times New Roman"/>
          <w:color w:val="000000"/>
          <w:spacing w:val="-6"/>
        </w:rPr>
        <w:t>Мелітопольської міської ради</w:t>
      </w:r>
      <w:r>
        <w:rPr>
          <w:rFonts w:cs="Times New Roman"/>
          <w:color w:val="000000"/>
          <w:spacing w:val="-6"/>
        </w:rPr>
        <w:tab/>
      </w:r>
      <w:r>
        <w:rPr>
          <w:rFonts w:cs="Times New Roman"/>
          <w:color w:val="000000"/>
          <w:spacing w:val="-6"/>
        </w:rPr>
        <w:tab/>
      </w:r>
      <w:r>
        <w:rPr>
          <w:rFonts w:cs="Times New Roman"/>
          <w:color w:val="000000"/>
          <w:spacing w:val="-6"/>
        </w:rPr>
        <w:tab/>
      </w:r>
      <w:r>
        <w:rPr>
          <w:rFonts w:cs="Times New Roman"/>
          <w:color w:val="000000"/>
          <w:spacing w:val="-6"/>
        </w:rPr>
        <w:tab/>
      </w:r>
      <w:r>
        <w:rPr>
          <w:rFonts w:cs="Times New Roman"/>
          <w:color w:val="000000"/>
          <w:spacing w:val="-6"/>
        </w:rPr>
        <w:tab/>
      </w:r>
      <w:r>
        <w:rPr>
          <w:rFonts w:cs="Times New Roman"/>
          <w:color w:val="000000"/>
          <w:spacing w:val="-6"/>
        </w:rPr>
        <w:tab/>
        <w:t>Катерина ЛОМНИЦЬКА</w:t>
      </w:r>
    </w:p>
    <w:sectPr w:rsidR="0077177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FB"/>
    <w:rsid w:val="00187888"/>
    <w:rsid w:val="001F2352"/>
    <w:rsid w:val="005109D8"/>
    <w:rsid w:val="00771777"/>
    <w:rsid w:val="00BE48FB"/>
    <w:rsid w:val="00C32148"/>
    <w:rsid w:val="00E9368C"/>
    <w:rsid w:val="00E979B3"/>
    <w:rsid w:val="00E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33DC4F"/>
  <w15:chartTrackingRefBased/>
  <w15:docId w15:val="{EB6301FE-1B11-47CF-9059-157E8E5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FreeSan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paragraph" w:styleId="7">
    <w:name w:val="heading 7"/>
    <w:basedOn w:val="a"/>
    <w:next w:val="a"/>
    <w:qFormat/>
    <w:pPr>
      <w:suppressAutoHyphens w:val="0"/>
      <w:spacing w:before="240" w:after="60"/>
      <w:outlineLvl w:val="6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rvts9">
    <w:name w:val="rvts9"/>
    <w:basedOn w:val="10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character" w:customStyle="1" w:styleId="apple-converted-space">
    <w:name w:val="apple-converted-space"/>
    <w:basedOn w:val="10"/>
  </w:style>
  <w:style w:type="character" w:customStyle="1" w:styleId="grame">
    <w:name w:val="grame"/>
    <w:basedOn w:val="10"/>
  </w:style>
  <w:style w:type="character" w:customStyle="1" w:styleId="WW8Num19z0">
    <w:name w:val="WW8Num19z0"/>
    <w:rPr>
      <w:rFonts w:hint="default"/>
      <w:sz w:val="2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paragraph" w:customStyle="1" w:styleId="21">
    <w:name w:val="Заголовок2"/>
    <w:basedOn w:val="a"/>
    <w:next w:val="a5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8">
    <w:name w:val="Body Text Indent"/>
    <w:basedOn w:val="a"/>
    <w:pPr>
      <w:ind w:firstLine="708"/>
    </w:pPr>
    <w:rPr>
      <w:sz w:val="2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  <w:rPr>
      <w:sz w:val="28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8"/>
      <w:szCs w:val="28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uppressAutoHyphens w:val="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E48FB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48FB"/>
    <w:rPr>
      <w:rFonts w:ascii="Segoe UI" w:eastAsia="DejaVu Sans" w:hAnsi="Segoe UI" w:cs="Mangal"/>
      <w:kern w:val="1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6828</Words>
  <Characters>3893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6</cp:revision>
  <cp:lastPrinted>2021-01-11T06:49:00Z</cp:lastPrinted>
  <dcterms:created xsi:type="dcterms:W3CDTF">2021-01-11T07:54:00Z</dcterms:created>
  <dcterms:modified xsi:type="dcterms:W3CDTF">2021-11-30T14:30:00Z</dcterms:modified>
</cp:coreProperties>
</file>